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E46" w:rsidRPr="005739E3" w:rsidRDefault="00F319BC" w:rsidP="00122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739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Сводный отчет</w:t>
      </w:r>
      <w:r w:rsidR="00122E46" w:rsidRPr="005739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результатах оценки регулирующего воздействия</w:t>
      </w:r>
    </w:p>
    <w:p w:rsidR="00122E46" w:rsidRPr="005739E3" w:rsidRDefault="00122E46" w:rsidP="00122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739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проекта муниципального нормативного правового акта</w:t>
      </w:r>
    </w:p>
    <w:p w:rsidR="00122E46" w:rsidRPr="005739E3" w:rsidRDefault="00122E46" w:rsidP="00122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4114"/>
      </w:tblGrid>
      <w:tr w:rsidR="00122E46" w:rsidRPr="005739E3" w:rsidTr="001B7F29">
        <w:trPr>
          <w:trHeight w:val="158"/>
        </w:trPr>
        <w:tc>
          <w:tcPr>
            <w:tcW w:w="5000" w:type="pct"/>
            <w:gridSpan w:val="2"/>
            <w:shd w:val="clear" w:color="auto" w:fill="auto"/>
          </w:tcPr>
          <w:p w:rsidR="00122E46" w:rsidRPr="005739E3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публичного обсуждения</w:t>
            </w:r>
          </w:p>
          <w:p w:rsidR="00122E46" w:rsidRPr="005739E3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муниципального нормативного правового акта:</w:t>
            </w:r>
          </w:p>
        </w:tc>
      </w:tr>
      <w:tr w:rsidR="00122E46" w:rsidRPr="005739E3" w:rsidTr="001B7F29">
        <w:trPr>
          <w:trHeight w:val="158"/>
        </w:trPr>
        <w:tc>
          <w:tcPr>
            <w:tcW w:w="2799" w:type="pct"/>
            <w:shd w:val="clear" w:color="auto" w:fill="auto"/>
          </w:tcPr>
          <w:p w:rsidR="00122E46" w:rsidRPr="005739E3" w:rsidRDefault="00122E46" w:rsidP="00122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  <w:r w:rsidRPr="00573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201" w:type="pct"/>
            <w:shd w:val="clear" w:color="auto" w:fill="auto"/>
          </w:tcPr>
          <w:p w:rsidR="00122E46" w:rsidRPr="005739E3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7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57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7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  <w:r w:rsidRPr="0057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122E46" w:rsidRPr="005739E3" w:rsidTr="001B7F29">
        <w:trPr>
          <w:trHeight w:val="157"/>
        </w:trPr>
        <w:tc>
          <w:tcPr>
            <w:tcW w:w="2799" w:type="pct"/>
            <w:shd w:val="clear" w:color="auto" w:fill="auto"/>
          </w:tcPr>
          <w:p w:rsidR="00122E46" w:rsidRPr="005739E3" w:rsidRDefault="00122E46" w:rsidP="00122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  <w:r w:rsidRPr="00573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201" w:type="pct"/>
            <w:shd w:val="clear" w:color="auto" w:fill="auto"/>
          </w:tcPr>
          <w:p w:rsidR="00122E46" w:rsidRPr="005739E3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D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57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7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  <w:r w:rsidRPr="0057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122E46" w:rsidRPr="005739E3" w:rsidTr="001B7F29">
        <w:trPr>
          <w:trHeight w:val="157"/>
        </w:trPr>
        <w:tc>
          <w:tcPr>
            <w:tcW w:w="5000" w:type="pct"/>
            <w:gridSpan w:val="2"/>
            <w:shd w:val="clear" w:color="auto" w:fill="auto"/>
          </w:tcPr>
          <w:p w:rsidR="00122E46" w:rsidRPr="005739E3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122E46" w:rsidRPr="005739E3" w:rsidTr="001B7F29">
        <w:trPr>
          <w:trHeight w:val="157"/>
        </w:trPr>
        <w:tc>
          <w:tcPr>
            <w:tcW w:w="2799" w:type="pct"/>
            <w:shd w:val="clear" w:color="auto" w:fill="auto"/>
          </w:tcPr>
          <w:p w:rsidR="00122E46" w:rsidRPr="005739E3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замечаний и предложений, из них</w:t>
            </w:r>
          </w:p>
        </w:tc>
        <w:tc>
          <w:tcPr>
            <w:tcW w:w="2201" w:type="pct"/>
            <w:shd w:val="clear" w:color="auto" w:fill="auto"/>
          </w:tcPr>
          <w:p w:rsidR="00122E46" w:rsidRPr="00EA741C" w:rsidRDefault="00EA741C" w:rsidP="00EA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2E46" w:rsidRPr="005739E3" w:rsidTr="001B7F29">
        <w:trPr>
          <w:trHeight w:val="157"/>
        </w:trPr>
        <w:tc>
          <w:tcPr>
            <w:tcW w:w="2799" w:type="pct"/>
            <w:shd w:val="clear" w:color="auto" w:fill="auto"/>
          </w:tcPr>
          <w:p w:rsidR="00122E46" w:rsidRPr="005739E3" w:rsidRDefault="00122E46" w:rsidP="0012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учтено полностью</w:t>
            </w:r>
          </w:p>
        </w:tc>
        <w:tc>
          <w:tcPr>
            <w:tcW w:w="2201" w:type="pct"/>
            <w:shd w:val="clear" w:color="auto" w:fill="auto"/>
          </w:tcPr>
          <w:p w:rsidR="00122E46" w:rsidRPr="00B04CA7" w:rsidRDefault="00B04CA7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2E46" w:rsidRPr="005739E3" w:rsidTr="001B7F29">
        <w:trPr>
          <w:trHeight w:val="157"/>
        </w:trPr>
        <w:tc>
          <w:tcPr>
            <w:tcW w:w="2799" w:type="pct"/>
            <w:shd w:val="clear" w:color="auto" w:fill="auto"/>
          </w:tcPr>
          <w:p w:rsidR="00122E46" w:rsidRPr="005739E3" w:rsidRDefault="00122E46" w:rsidP="0012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учтено частично</w:t>
            </w:r>
          </w:p>
        </w:tc>
        <w:tc>
          <w:tcPr>
            <w:tcW w:w="2201" w:type="pct"/>
            <w:shd w:val="clear" w:color="auto" w:fill="auto"/>
          </w:tcPr>
          <w:p w:rsidR="00122E46" w:rsidRPr="00B04CA7" w:rsidRDefault="00B04CA7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2E46" w:rsidRPr="005739E3" w:rsidTr="001B7F29">
        <w:trPr>
          <w:trHeight w:val="157"/>
        </w:trPr>
        <w:tc>
          <w:tcPr>
            <w:tcW w:w="2799" w:type="pct"/>
            <w:shd w:val="clear" w:color="auto" w:fill="auto"/>
          </w:tcPr>
          <w:p w:rsidR="00122E46" w:rsidRPr="005739E3" w:rsidRDefault="00122E46" w:rsidP="0012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учтено</w:t>
            </w:r>
          </w:p>
        </w:tc>
        <w:tc>
          <w:tcPr>
            <w:tcW w:w="2201" w:type="pct"/>
            <w:shd w:val="clear" w:color="auto" w:fill="auto"/>
          </w:tcPr>
          <w:p w:rsidR="00122E46" w:rsidRPr="00B04CA7" w:rsidRDefault="00B04CA7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22E46" w:rsidRPr="005739E3" w:rsidRDefault="00122E46" w:rsidP="00122E4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Общая информация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3321"/>
        <w:gridCol w:w="5241"/>
      </w:tblGrid>
      <w:tr w:rsidR="00122E46" w:rsidRPr="005739E3" w:rsidTr="001B7F29">
        <w:tc>
          <w:tcPr>
            <w:tcW w:w="419" w:type="pct"/>
            <w:shd w:val="clear" w:color="auto" w:fill="auto"/>
          </w:tcPr>
          <w:p w:rsidR="00122E46" w:rsidRPr="005739E3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E3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81" w:type="pct"/>
            <w:gridSpan w:val="2"/>
            <w:shd w:val="clear" w:color="auto" w:fill="auto"/>
          </w:tcPr>
          <w:p w:rsidR="00122E46" w:rsidRPr="005739E3" w:rsidRDefault="00122E46" w:rsidP="00122E4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органа местного самоуправления муниципального образования (далее – разработчик): </w:t>
            </w:r>
          </w:p>
          <w:p w:rsidR="00122E46" w:rsidRPr="005739E3" w:rsidRDefault="00122E46" w:rsidP="00122E46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9E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Управление общественных связей и информационной политики администрации Нижневартовского района</w:t>
            </w:r>
          </w:p>
        </w:tc>
      </w:tr>
      <w:tr w:rsidR="00122E46" w:rsidRPr="005739E3" w:rsidTr="001B7F29">
        <w:trPr>
          <w:trHeight w:val="1267"/>
        </w:trPr>
        <w:tc>
          <w:tcPr>
            <w:tcW w:w="419" w:type="pct"/>
            <w:shd w:val="clear" w:color="auto" w:fill="auto"/>
          </w:tcPr>
          <w:p w:rsidR="00122E46" w:rsidRPr="005739E3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E3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81" w:type="pct"/>
            <w:gridSpan w:val="2"/>
            <w:shd w:val="clear" w:color="auto" w:fill="auto"/>
          </w:tcPr>
          <w:p w:rsidR="00122E46" w:rsidRPr="005739E3" w:rsidRDefault="00122E46" w:rsidP="00122E4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структурных подразделениях органов местного самоуправления муниципального образования – соисполнителях: </w:t>
            </w:r>
          </w:p>
          <w:p w:rsidR="006E3ABE" w:rsidRPr="005739E3" w:rsidRDefault="006E3ABE" w:rsidP="006E3AB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5739E3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управление учета и отчетности администрации района;</w:t>
            </w:r>
          </w:p>
          <w:p w:rsidR="006E3ABE" w:rsidRPr="005739E3" w:rsidRDefault="006E3ABE" w:rsidP="006E3AB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5739E3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управление правового обеспечения и организации местного самоуправления администрации района;</w:t>
            </w:r>
          </w:p>
          <w:p w:rsidR="006E3ABE" w:rsidRPr="005739E3" w:rsidRDefault="006E3ABE" w:rsidP="006E3AB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5739E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управление градостроительства, развития жилищно-коммунального комплекса и энергетики администрации района;</w:t>
            </w:r>
          </w:p>
          <w:p w:rsidR="006E3ABE" w:rsidRPr="005739E3" w:rsidRDefault="006E3ABE" w:rsidP="006E3AB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5739E3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управление образования и молодежной политики администрации района;</w:t>
            </w:r>
          </w:p>
          <w:p w:rsidR="006E3ABE" w:rsidRPr="005739E3" w:rsidRDefault="006E3ABE" w:rsidP="006E3AB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5739E3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управление культуры и спорта администрации района;</w:t>
            </w:r>
          </w:p>
          <w:p w:rsidR="006E3ABE" w:rsidRPr="005739E3" w:rsidRDefault="006E3ABE" w:rsidP="006E3AB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5739E3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архивный отдел администрации района;</w:t>
            </w:r>
          </w:p>
          <w:p w:rsidR="006E3ABE" w:rsidRPr="005739E3" w:rsidRDefault="006E3ABE" w:rsidP="006E3AB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5739E3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муниципальное бюджетное учреждение Нижневартовского района «Управление имущественными и земельными ресурсами»;</w:t>
            </w:r>
          </w:p>
          <w:p w:rsidR="006E3ABE" w:rsidRPr="005739E3" w:rsidRDefault="006E3ABE" w:rsidP="006E3AB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5739E3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территориальная избирательная комиссия Нижневартовского района (по согласованию);</w:t>
            </w:r>
          </w:p>
          <w:p w:rsidR="006E3ABE" w:rsidRPr="005739E3" w:rsidRDefault="006E3ABE" w:rsidP="006E3AB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5739E3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 xml:space="preserve">муниципальное казенное учреждение «Редакция районной газеты «Новости </w:t>
            </w:r>
            <w:proofErr w:type="spellStart"/>
            <w:r w:rsidRPr="005739E3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Приобья</w:t>
            </w:r>
            <w:proofErr w:type="spellEnd"/>
            <w:r w:rsidRPr="005739E3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»;</w:t>
            </w:r>
          </w:p>
          <w:p w:rsidR="006E3ABE" w:rsidRPr="005739E3" w:rsidRDefault="006E3ABE" w:rsidP="006E3AB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5739E3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муниципальное бюджетное учреждение «Телевидение Нижневартовского района»;</w:t>
            </w:r>
          </w:p>
          <w:p w:rsidR="006E3ABE" w:rsidRPr="005739E3" w:rsidRDefault="006E3ABE" w:rsidP="006E3AB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5739E3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 xml:space="preserve">главы городского поселения </w:t>
            </w:r>
            <w:proofErr w:type="spellStart"/>
            <w:r w:rsidRPr="005739E3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Новоаганск</w:t>
            </w:r>
            <w:proofErr w:type="spellEnd"/>
            <w:r w:rsidRPr="005739E3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 xml:space="preserve"> и сельских поселений района (по согласованию);</w:t>
            </w:r>
          </w:p>
          <w:p w:rsidR="006E3ABE" w:rsidRPr="005739E3" w:rsidRDefault="006E3ABE" w:rsidP="006E3AB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5739E3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 xml:space="preserve">глава администрации городского поселения Излучинск </w:t>
            </w:r>
          </w:p>
          <w:p w:rsidR="00122E46" w:rsidRPr="005739E3" w:rsidRDefault="00122E46" w:rsidP="00122E46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22E46" w:rsidRPr="005739E3" w:rsidTr="001B7F29">
        <w:trPr>
          <w:trHeight w:val="991"/>
        </w:trPr>
        <w:tc>
          <w:tcPr>
            <w:tcW w:w="419" w:type="pct"/>
            <w:shd w:val="clear" w:color="auto" w:fill="auto"/>
          </w:tcPr>
          <w:p w:rsidR="00122E46" w:rsidRPr="005739E3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E3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81" w:type="pct"/>
            <w:gridSpan w:val="2"/>
            <w:shd w:val="clear" w:color="auto" w:fill="auto"/>
          </w:tcPr>
          <w:p w:rsidR="00122E46" w:rsidRPr="005739E3" w:rsidRDefault="00122E46" w:rsidP="00122E4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наименование проекта муниципального нормативного правового акта: </w:t>
            </w:r>
          </w:p>
          <w:p w:rsidR="00122E46" w:rsidRPr="005739E3" w:rsidRDefault="00172C45" w:rsidP="00122E46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9E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 внесении изменений в постановление администрации района от 30.11.2021 №2105 «Об утверждении муниципальной программы «Развитие гражданского общества Нижневартовского района»</w:t>
            </w:r>
          </w:p>
        </w:tc>
      </w:tr>
      <w:tr w:rsidR="00122E46" w:rsidRPr="005739E3" w:rsidTr="001B7F29">
        <w:trPr>
          <w:trHeight w:val="1615"/>
        </w:trPr>
        <w:tc>
          <w:tcPr>
            <w:tcW w:w="419" w:type="pct"/>
            <w:shd w:val="clear" w:color="auto" w:fill="auto"/>
          </w:tcPr>
          <w:p w:rsidR="00122E46" w:rsidRPr="005739E3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E3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81" w:type="pct"/>
            <w:gridSpan w:val="2"/>
            <w:shd w:val="clear" w:color="auto" w:fill="auto"/>
          </w:tcPr>
          <w:p w:rsidR="00122E46" w:rsidRPr="005739E3" w:rsidRDefault="00122E46" w:rsidP="00122E4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</w:p>
          <w:p w:rsidR="00172C45" w:rsidRPr="005739E3" w:rsidRDefault="005B25AA" w:rsidP="00172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 целях принятия порядка «Предоставление</w:t>
            </w:r>
            <w:r w:rsidRPr="005B25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грантов в форме субсидий некоммерческим организациям на реализацию проектов, направленных на организацию деятельности ресурсного центра поддержки социально-ориентированных некоммерческих организаций» </w:t>
            </w:r>
            <w:r w:rsidR="00172C45" w:rsidRPr="005739E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 соответствии со статьей 179 Бюджетного кодекса Российской Федерации,</w:t>
            </w:r>
            <w:r w:rsidR="00172C45" w:rsidRPr="005739E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 постановлением Правительства Российской Федерации от 18.09.2020 г.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</w:t>
            </w:r>
            <w:r w:rsidR="00172C45" w:rsidRPr="005739E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постановлением администрации Нижневартовского района от 16.09.2021 № 1663 «О порядке разработки и реализации муниципальных программ Нижневартовского района»</w:t>
            </w:r>
          </w:p>
          <w:p w:rsidR="00122E46" w:rsidRPr="005739E3" w:rsidRDefault="00122E46" w:rsidP="00122E46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22E46" w:rsidRPr="005739E3" w:rsidTr="001B7F29">
        <w:tc>
          <w:tcPr>
            <w:tcW w:w="419" w:type="pct"/>
            <w:vMerge w:val="restart"/>
            <w:shd w:val="clear" w:color="auto" w:fill="auto"/>
          </w:tcPr>
          <w:p w:rsidR="00122E46" w:rsidRPr="005739E3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581" w:type="pct"/>
            <w:gridSpan w:val="2"/>
            <w:shd w:val="clear" w:color="auto" w:fill="auto"/>
          </w:tcPr>
          <w:p w:rsidR="00122E46" w:rsidRPr="005739E3" w:rsidRDefault="00122E46" w:rsidP="00122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73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Контактная</w:t>
            </w:r>
            <w:proofErr w:type="spellEnd"/>
            <w:r w:rsidRPr="00573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3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информация</w:t>
            </w:r>
            <w:proofErr w:type="spellEnd"/>
            <w:r w:rsidRPr="00573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3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исполнителя</w:t>
            </w:r>
            <w:proofErr w:type="spellEnd"/>
            <w:r w:rsidRPr="00573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3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разработчика</w:t>
            </w:r>
            <w:proofErr w:type="spellEnd"/>
            <w:r w:rsidRPr="00573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</w:tr>
      <w:tr w:rsidR="00122E46" w:rsidRPr="005739E3" w:rsidTr="001B7F29">
        <w:tc>
          <w:tcPr>
            <w:tcW w:w="419" w:type="pct"/>
            <w:vMerge/>
            <w:shd w:val="clear" w:color="auto" w:fill="auto"/>
          </w:tcPr>
          <w:p w:rsidR="00122E46" w:rsidRPr="005739E3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tcBorders>
              <w:right w:val="single" w:sz="4" w:space="0" w:color="auto"/>
            </w:tcBorders>
            <w:shd w:val="clear" w:color="auto" w:fill="auto"/>
          </w:tcPr>
          <w:p w:rsidR="00122E46" w:rsidRPr="005739E3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Ф.И.О.: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46" w:rsidRPr="005739E3" w:rsidRDefault="00172C45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Львова Екатерина Михайловна</w:t>
            </w:r>
          </w:p>
        </w:tc>
      </w:tr>
      <w:tr w:rsidR="00122E46" w:rsidRPr="005739E3" w:rsidTr="001B7F29">
        <w:tc>
          <w:tcPr>
            <w:tcW w:w="419" w:type="pct"/>
            <w:vMerge/>
            <w:shd w:val="clear" w:color="auto" w:fill="auto"/>
          </w:tcPr>
          <w:p w:rsidR="00122E46" w:rsidRPr="005739E3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tcBorders>
              <w:right w:val="single" w:sz="4" w:space="0" w:color="auto"/>
            </w:tcBorders>
            <w:shd w:val="clear" w:color="auto" w:fill="auto"/>
          </w:tcPr>
          <w:p w:rsidR="00122E46" w:rsidRPr="005739E3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46" w:rsidRPr="005739E3" w:rsidRDefault="00172C45" w:rsidP="0017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  <w:r w:rsidRPr="005739E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573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отдела взаимодействия с некоммерческими организациями, отдельными категориями граждан, поддержки общественных инициатив управления общественных связей и информационной </w:t>
            </w:r>
            <w:proofErr w:type="gramStart"/>
            <w:r w:rsidRPr="00573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политики  администрации</w:t>
            </w:r>
            <w:proofErr w:type="gramEnd"/>
            <w:r w:rsidRPr="00573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122E46" w:rsidRPr="005739E3" w:rsidTr="001B7F29">
        <w:trPr>
          <w:trHeight w:val="249"/>
        </w:trPr>
        <w:tc>
          <w:tcPr>
            <w:tcW w:w="419" w:type="pct"/>
            <w:vMerge/>
            <w:shd w:val="clear" w:color="auto" w:fill="auto"/>
          </w:tcPr>
          <w:p w:rsidR="00122E46" w:rsidRPr="005739E3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tcBorders>
              <w:right w:val="single" w:sz="4" w:space="0" w:color="auto"/>
            </w:tcBorders>
            <w:shd w:val="clear" w:color="auto" w:fill="auto"/>
          </w:tcPr>
          <w:p w:rsidR="00122E46" w:rsidRPr="005739E3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46" w:rsidRPr="005739E3" w:rsidRDefault="00CA045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</w:t>
            </w:r>
            <w:r w:rsidR="00172C45" w:rsidRPr="00573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3466)49-87-07</w:t>
            </w:r>
          </w:p>
        </w:tc>
      </w:tr>
      <w:tr w:rsidR="00122E46" w:rsidRPr="005739E3" w:rsidTr="001B7F29">
        <w:trPr>
          <w:trHeight w:val="249"/>
        </w:trPr>
        <w:tc>
          <w:tcPr>
            <w:tcW w:w="419" w:type="pct"/>
            <w:vMerge/>
            <w:shd w:val="clear" w:color="auto" w:fill="auto"/>
          </w:tcPr>
          <w:p w:rsidR="00122E46" w:rsidRPr="005739E3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tcBorders>
              <w:right w:val="single" w:sz="4" w:space="0" w:color="auto"/>
            </w:tcBorders>
            <w:shd w:val="clear" w:color="auto" w:fill="auto"/>
          </w:tcPr>
          <w:p w:rsidR="00122E46" w:rsidRPr="005739E3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46" w:rsidRPr="005739E3" w:rsidRDefault="007C381E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172C45" w:rsidRPr="005739E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LvovaEM</w:t>
              </w:r>
              <w:r w:rsidR="00172C45" w:rsidRPr="005739E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172C45" w:rsidRPr="005739E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NVraion</w:t>
              </w:r>
              <w:r w:rsidR="00172C45" w:rsidRPr="005739E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172C45" w:rsidRPr="005739E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172C45" w:rsidRPr="005739E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</w:tbl>
    <w:p w:rsidR="00122E46" w:rsidRPr="005739E3" w:rsidRDefault="00122E46" w:rsidP="0012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E46" w:rsidRPr="005739E3" w:rsidRDefault="00122E46" w:rsidP="0012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Степень регулирующего воздействия </w:t>
      </w:r>
    </w:p>
    <w:p w:rsidR="00122E46" w:rsidRPr="005739E3" w:rsidRDefault="00122E46" w:rsidP="0012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муниципального нормативного правового акта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4738"/>
        <w:gridCol w:w="3815"/>
      </w:tblGrid>
      <w:tr w:rsidR="00122E46" w:rsidRPr="005739E3" w:rsidTr="001B7F29">
        <w:tc>
          <w:tcPr>
            <w:tcW w:w="424" w:type="pct"/>
            <w:shd w:val="clear" w:color="auto" w:fill="auto"/>
          </w:tcPr>
          <w:p w:rsidR="00122E46" w:rsidRPr="005739E3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5739E3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535" w:type="pct"/>
            <w:shd w:val="clear" w:color="auto" w:fill="auto"/>
          </w:tcPr>
          <w:p w:rsidR="00122E46" w:rsidRPr="005739E3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041" w:type="pct"/>
            <w:tcBorders>
              <w:bottom w:val="single" w:sz="4" w:space="0" w:color="auto"/>
            </w:tcBorders>
            <w:shd w:val="clear" w:color="auto" w:fill="auto"/>
          </w:tcPr>
          <w:p w:rsidR="00122E46" w:rsidRPr="005739E3" w:rsidRDefault="00ED4B56" w:rsidP="00122E4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  <w:p w:rsidR="00122E46" w:rsidRPr="005739E3" w:rsidRDefault="00122E46" w:rsidP="00122E46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E3">
              <w:rPr>
                <w:rFonts w:ascii="Times New Roman" w:eastAsia="Calibri" w:hAnsi="Times New Roman" w:cs="Times New Roman"/>
                <w:sz w:val="24"/>
                <w:szCs w:val="24"/>
              </w:rPr>
              <w:t>(высокая/ средняя/ низкая)</w:t>
            </w:r>
          </w:p>
        </w:tc>
      </w:tr>
      <w:tr w:rsidR="00122E46" w:rsidRPr="005739E3" w:rsidTr="001B7F29">
        <w:trPr>
          <w:trHeight w:val="1331"/>
        </w:trPr>
        <w:tc>
          <w:tcPr>
            <w:tcW w:w="424" w:type="pct"/>
            <w:shd w:val="clear" w:color="auto" w:fill="auto"/>
          </w:tcPr>
          <w:p w:rsidR="00122E46" w:rsidRPr="005739E3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E3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76" w:type="pct"/>
            <w:gridSpan w:val="2"/>
            <w:shd w:val="clear" w:color="auto" w:fill="auto"/>
          </w:tcPr>
          <w:p w:rsidR="00122E46" w:rsidRPr="005739E3" w:rsidRDefault="00122E46" w:rsidP="00122E4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отнесения проекта муниципального нормативного правового акта к определенной степени регулирующего воздействия: </w:t>
            </w:r>
          </w:p>
          <w:p w:rsidR="00122E46" w:rsidRPr="005739E3" w:rsidRDefault="00920D52" w:rsidP="00122E46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739E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Внесение изменений в постановление администрации Нижневартовского района от 30.11.2021 №2105 «Развитие гражданского общества Нижневартовского района»</w:t>
            </w:r>
          </w:p>
        </w:tc>
      </w:tr>
    </w:tbl>
    <w:p w:rsidR="00122E46" w:rsidRPr="005739E3" w:rsidRDefault="00122E46" w:rsidP="0012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E46" w:rsidRPr="005739E3" w:rsidRDefault="00122E46" w:rsidP="0012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Описание проблемы, на решение которой направлен предлагаемый способ регулирования, оценка негативных эффектов, возникающих </w:t>
      </w:r>
    </w:p>
    <w:p w:rsidR="00122E46" w:rsidRPr="005739E3" w:rsidRDefault="00122E46" w:rsidP="0012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наличием рассматриваемой проблемы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8427"/>
      </w:tblGrid>
      <w:tr w:rsidR="00122E46" w:rsidRPr="005739E3" w:rsidTr="001B7F29">
        <w:tc>
          <w:tcPr>
            <w:tcW w:w="491" w:type="pct"/>
            <w:shd w:val="clear" w:color="auto" w:fill="auto"/>
          </w:tcPr>
          <w:p w:rsidR="00122E46" w:rsidRPr="005739E3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E3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09" w:type="pct"/>
            <w:shd w:val="clear" w:color="auto" w:fill="auto"/>
          </w:tcPr>
          <w:p w:rsidR="00122E46" w:rsidRPr="005739E3" w:rsidRDefault="00122E46" w:rsidP="00122E4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оценка):</w:t>
            </w:r>
          </w:p>
          <w:p w:rsidR="00122E46" w:rsidRPr="005739E3" w:rsidRDefault="00AD40E3" w:rsidP="00CA0456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и принятие порядка </w:t>
            </w:r>
            <w:r w:rsidRPr="00AD40E3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CA0456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Предоставления грантов в форме субсидий некоммерческим организациям на реализацию проектов, направленных на организацию деятельности ресурсного центра поддержки социально-ориентированных некоммерческих организаций</w:t>
            </w:r>
            <w:r w:rsidRPr="00AD40E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t xml:space="preserve"> </w:t>
            </w:r>
            <w:r w:rsidR="001E414E" w:rsidRPr="005739E3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соответствие требованиями и изменениями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</w:tr>
      <w:tr w:rsidR="00122E46" w:rsidRPr="005739E3" w:rsidTr="001B7F29">
        <w:tc>
          <w:tcPr>
            <w:tcW w:w="491" w:type="pct"/>
            <w:shd w:val="clear" w:color="auto" w:fill="auto"/>
          </w:tcPr>
          <w:p w:rsidR="00122E46" w:rsidRPr="005739E3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E3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09" w:type="pct"/>
            <w:shd w:val="clear" w:color="auto" w:fill="auto"/>
          </w:tcPr>
          <w:p w:rsidR="00122E46" w:rsidRPr="005739E3" w:rsidRDefault="00122E46" w:rsidP="00122E4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Негативные эффекты, возникающие в связи с наличием проблемы:</w:t>
            </w:r>
          </w:p>
          <w:p w:rsidR="00122E46" w:rsidRPr="00AD40E3" w:rsidRDefault="005B25AA" w:rsidP="00AD40E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достижение показателей муниципальной программы «развитие гражданского общества Нижневартовского района», ухудшение развития негосударственного сектора в Нижневартовском районе.</w:t>
            </w:r>
          </w:p>
        </w:tc>
      </w:tr>
      <w:tr w:rsidR="00122E46" w:rsidRPr="005739E3" w:rsidTr="001B7F29">
        <w:tc>
          <w:tcPr>
            <w:tcW w:w="491" w:type="pct"/>
            <w:shd w:val="clear" w:color="auto" w:fill="auto"/>
          </w:tcPr>
          <w:p w:rsidR="00122E46" w:rsidRPr="005739E3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E3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09" w:type="pct"/>
            <w:shd w:val="clear" w:color="auto" w:fill="auto"/>
          </w:tcPr>
          <w:p w:rsidR="00122E46" w:rsidRPr="005739E3" w:rsidRDefault="00122E46" w:rsidP="00122E4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122E46" w:rsidRPr="005739E3" w:rsidRDefault="001E414E" w:rsidP="001E414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9E3">
              <w:rPr>
                <w:rFonts w:ascii="Times New Roman" w:eastAsia="Calibri" w:hAnsi="Times New Roman" w:cs="Times New Roman"/>
                <w:sz w:val="20"/>
                <w:szCs w:val="20"/>
              </w:rPr>
              <w:t>данная проблема не может быть решена без вмешательства со стороны муниципального образования, так как выплата субсидий - это полномочие администрации района</w:t>
            </w:r>
          </w:p>
        </w:tc>
      </w:tr>
      <w:tr w:rsidR="00122E46" w:rsidRPr="005739E3" w:rsidTr="001B7F29">
        <w:tc>
          <w:tcPr>
            <w:tcW w:w="491" w:type="pct"/>
            <w:shd w:val="clear" w:color="auto" w:fill="auto"/>
          </w:tcPr>
          <w:p w:rsidR="00122E46" w:rsidRPr="005739E3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E3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09" w:type="pct"/>
            <w:shd w:val="clear" w:color="auto" w:fill="auto"/>
          </w:tcPr>
          <w:p w:rsidR="00122E46" w:rsidRPr="005739E3" w:rsidRDefault="00122E46" w:rsidP="00122E4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</w:p>
          <w:p w:rsidR="00122E46" w:rsidRPr="005739E3" w:rsidRDefault="00F319BC" w:rsidP="001E414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9E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общественных связей и информационной политики администрации Нижневартовского района</w:t>
            </w:r>
          </w:p>
        </w:tc>
      </w:tr>
      <w:tr w:rsidR="00122E46" w:rsidRPr="00122E46" w:rsidTr="001B7F29">
        <w:tc>
          <w:tcPr>
            <w:tcW w:w="491" w:type="pct"/>
            <w:shd w:val="clear" w:color="auto" w:fill="auto"/>
          </w:tcPr>
          <w:p w:rsidR="00122E46" w:rsidRPr="005739E3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E3"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509" w:type="pct"/>
            <w:shd w:val="clear" w:color="auto" w:fill="auto"/>
          </w:tcPr>
          <w:p w:rsidR="00122E46" w:rsidRPr="005739E3" w:rsidRDefault="00122E46" w:rsidP="00122E4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 о проблеме:</w:t>
            </w:r>
          </w:p>
          <w:p w:rsidR="00122E46" w:rsidRPr="00122E46" w:rsidRDefault="001E414E" w:rsidP="00122E46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9E3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22E46" w:rsidRPr="00122E46" w:rsidRDefault="00122E46" w:rsidP="0012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E46" w:rsidRPr="00122E46" w:rsidRDefault="00122E46" w:rsidP="0012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Опыт решения аналогичных проблем в других субъектах </w:t>
      </w:r>
    </w:p>
    <w:p w:rsidR="00122E46" w:rsidRPr="00122E46" w:rsidRDefault="00122E46" w:rsidP="0012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в том числе в автономном округе.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9016"/>
      </w:tblGrid>
      <w:tr w:rsidR="00122E46" w:rsidRPr="00122E46" w:rsidTr="001B7F29">
        <w:tc>
          <w:tcPr>
            <w:tcW w:w="491" w:type="pct"/>
            <w:shd w:val="clear" w:color="auto" w:fill="auto"/>
          </w:tcPr>
          <w:p w:rsidR="00122E46" w:rsidRPr="00122E46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E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Pr="00122E46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09" w:type="pct"/>
            <w:shd w:val="clear" w:color="auto" w:fill="auto"/>
          </w:tcPr>
          <w:p w:rsidR="00122E46" w:rsidRPr="00122E46" w:rsidRDefault="00122E46" w:rsidP="00122E4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решения аналогичных проблем в других субъектах Российской Федерации, в том числе в автономном округе:</w:t>
            </w:r>
          </w:p>
          <w:p w:rsidR="00122E46" w:rsidRDefault="003A5B35" w:rsidP="005739E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-п</w:t>
            </w:r>
            <w:r w:rsidR="0028021D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остановление администрации Октябрьского района от 4 декабря 2019 года № 2576 «Об утверждении муниципальной программы «Развитие гражданского общества в муниципальном образовании Октябрьского района;</w:t>
            </w:r>
          </w:p>
          <w:p w:rsidR="0028021D" w:rsidRDefault="003A5B35" w:rsidP="005739E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-п</w:t>
            </w:r>
            <w:r w:rsidR="00235FBF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остановление админ6истрации города Когалыма от 29 ноября 2021 г. №2458 «Об утверждении порядка предоставления из бюджета города Когалыма субсидий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некоммерческих организаций в городе Когалыме»;</w:t>
            </w:r>
          </w:p>
          <w:p w:rsidR="00235FBF" w:rsidRPr="003A5B35" w:rsidRDefault="003A5B35" w:rsidP="005739E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3A5B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постановление Правительства Удмуртской Республики от 21 июня 2022 №317 «Об утверждении Порядка предоставления из бюджета Удмуртской Республики субсидий некоммерческим организациям на осуществление функций Ресурсных центров поддержки социально ориентированных некоммерческих организаций в Удмуртской Республике</w:t>
            </w:r>
          </w:p>
          <w:p w:rsidR="0028021D" w:rsidRPr="00122E46" w:rsidRDefault="0028021D" w:rsidP="005739E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22E46" w:rsidRPr="00122E46" w:rsidTr="001B7F29">
        <w:tc>
          <w:tcPr>
            <w:tcW w:w="491" w:type="pct"/>
            <w:shd w:val="clear" w:color="auto" w:fill="auto"/>
          </w:tcPr>
          <w:p w:rsidR="00122E46" w:rsidRPr="00122E46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E46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09" w:type="pct"/>
            <w:shd w:val="clear" w:color="auto" w:fill="auto"/>
          </w:tcPr>
          <w:p w:rsidR="00122E46" w:rsidRPr="00122E46" w:rsidRDefault="00122E46" w:rsidP="00122E4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</w:p>
          <w:p w:rsidR="003A5B35" w:rsidRPr="003A5B35" w:rsidRDefault="007C381E" w:rsidP="003A5B35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="003A5B35" w:rsidRPr="003A5B3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https://economy.udmurt.ru/prioriteti/konkur/standard/Постановление%20Правительства%20УР%20от%2021.06.2022%20№317.PDF</w:t>
              </w:r>
            </w:hyperlink>
            <w:r w:rsidR="003A5B35" w:rsidRPr="003A5B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56E9D" w:rsidRPr="00656E9D" w:rsidRDefault="003A5B35" w:rsidP="003A5B35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5B35">
              <w:rPr>
                <w:rFonts w:ascii="Times New Roman" w:eastAsia="Calibri" w:hAnsi="Times New Roman" w:cs="Times New Roman"/>
                <w:sz w:val="20"/>
                <w:szCs w:val="20"/>
              </w:rPr>
              <w:t>Косультант</w:t>
            </w:r>
            <w:proofErr w:type="spellEnd"/>
            <w:r w:rsidRPr="003A5B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Плюс</w:t>
            </w:r>
          </w:p>
        </w:tc>
      </w:tr>
    </w:tbl>
    <w:p w:rsidR="00122E46" w:rsidRPr="00122E46" w:rsidRDefault="00122E46" w:rsidP="0012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E46" w:rsidRPr="00122E46" w:rsidRDefault="00122E46" w:rsidP="0012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46">
        <w:rPr>
          <w:rFonts w:ascii="Times New Roman" w:eastAsia="Times New Roman" w:hAnsi="Times New Roman" w:cs="Times New Roman"/>
          <w:sz w:val="24"/>
          <w:szCs w:val="24"/>
          <w:lang w:eastAsia="ru-RU"/>
        </w:rPr>
        <w:t>5.  Цели предлагаемого регулирования и их соответствие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3603"/>
        <w:gridCol w:w="748"/>
        <w:gridCol w:w="4088"/>
      </w:tblGrid>
      <w:tr w:rsidR="00122E46" w:rsidRPr="00122E46" w:rsidTr="001D0DEA">
        <w:trPr>
          <w:trHeight w:val="989"/>
        </w:trPr>
        <w:tc>
          <w:tcPr>
            <w:tcW w:w="485" w:type="pct"/>
            <w:shd w:val="clear" w:color="auto" w:fill="auto"/>
          </w:tcPr>
          <w:p w:rsidR="00122E46" w:rsidRPr="00122E46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E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122E46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927" w:type="pct"/>
            <w:shd w:val="clear" w:color="auto" w:fill="auto"/>
          </w:tcPr>
          <w:p w:rsidR="00122E46" w:rsidRPr="00122E46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E46">
              <w:rPr>
                <w:rFonts w:ascii="Times New Roman" w:eastAsia="Calibri" w:hAnsi="Times New Roman" w:cs="Times New Roman"/>
                <w:sz w:val="24"/>
                <w:szCs w:val="24"/>
              </w:rPr>
              <w:t>Цели предлагаемого регулирования:</w:t>
            </w:r>
          </w:p>
        </w:tc>
        <w:tc>
          <w:tcPr>
            <w:tcW w:w="400" w:type="pct"/>
            <w:shd w:val="clear" w:color="auto" w:fill="auto"/>
          </w:tcPr>
          <w:p w:rsidR="00122E46" w:rsidRPr="00122E46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E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122E46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187" w:type="pct"/>
            <w:shd w:val="clear" w:color="auto" w:fill="auto"/>
          </w:tcPr>
          <w:p w:rsidR="00122E46" w:rsidRPr="00122E46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E46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Установленные сроки достижения целей предлагаемого регулирования:</w:t>
            </w:r>
          </w:p>
        </w:tc>
      </w:tr>
      <w:tr w:rsidR="00122E46" w:rsidRPr="00122E46" w:rsidTr="001B7F29">
        <w:trPr>
          <w:trHeight w:val="52"/>
        </w:trPr>
        <w:tc>
          <w:tcPr>
            <w:tcW w:w="2413" w:type="pct"/>
            <w:gridSpan w:val="2"/>
            <w:shd w:val="clear" w:color="auto" w:fill="auto"/>
          </w:tcPr>
          <w:p w:rsidR="003A5B35" w:rsidRPr="003A5B35" w:rsidRDefault="003A5B35" w:rsidP="003A5B3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B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благоприятных условий для развития негосударственного сектора в </w:t>
            </w:r>
          </w:p>
          <w:p w:rsidR="00122E46" w:rsidRPr="00F319BC" w:rsidRDefault="003A5B35" w:rsidP="003A5B3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B35">
              <w:rPr>
                <w:rFonts w:ascii="Times New Roman" w:eastAsia="Calibri" w:hAnsi="Times New Roman" w:cs="Times New Roman"/>
                <w:sz w:val="20"/>
                <w:szCs w:val="20"/>
              </w:rPr>
              <w:t>Нижневартовском районе</w:t>
            </w:r>
          </w:p>
        </w:tc>
        <w:tc>
          <w:tcPr>
            <w:tcW w:w="2587" w:type="pct"/>
            <w:gridSpan w:val="2"/>
            <w:shd w:val="clear" w:color="auto" w:fill="auto"/>
          </w:tcPr>
          <w:p w:rsidR="00122E46" w:rsidRPr="003A5B35" w:rsidRDefault="003A5B35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B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период действия муниципальной программы </w:t>
            </w:r>
            <w:r w:rsidRPr="003A5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«Развитие гражданского общества Нижневартовского района»</w:t>
            </w:r>
          </w:p>
        </w:tc>
      </w:tr>
      <w:tr w:rsidR="00122E46" w:rsidRPr="00122E46" w:rsidTr="001D0DEA">
        <w:tc>
          <w:tcPr>
            <w:tcW w:w="485" w:type="pct"/>
            <w:shd w:val="clear" w:color="auto" w:fill="auto"/>
          </w:tcPr>
          <w:p w:rsidR="00122E46" w:rsidRPr="00122E46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E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122E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22E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122E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5" w:type="pct"/>
            <w:gridSpan w:val="3"/>
            <w:shd w:val="clear" w:color="auto" w:fill="auto"/>
          </w:tcPr>
          <w:p w:rsidR="00122E46" w:rsidRPr="00122E46" w:rsidRDefault="00122E46" w:rsidP="00122E4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соответствия целей предлагаемого регулирования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Югры:</w:t>
            </w:r>
          </w:p>
          <w:p w:rsidR="00122E46" w:rsidRPr="003A5B35" w:rsidRDefault="003A5B35" w:rsidP="00122E46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противоречит действующему законодательству</w:t>
            </w:r>
          </w:p>
        </w:tc>
      </w:tr>
      <w:tr w:rsidR="00122E46" w:rsidRPr="00122E46" w:rsidTr="001D0DEA">
        <w:tc>
          <w:tcPr>
            <w:tcW w:w="485" w:type="pct"/>
            <w:shd w:val="clear" w:color="auto" w:fill="auto"/>
          </w:tcPr>
          <w:p w:rsidR="00122E46" w:rsidRPr="00122E46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E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122E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22E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122E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5" w:type="pct"/>
            <w:gridSpan w:val="3"/>
            <w:shd w:val="clear" w:color="auto" w:fill="auto"/>
          </w:tcPr>
          <w:p w:rsidR="00122E46" w:rsidRPr="00122E46" w:rsidRDefault="00122E46" w:rsidP="00122E4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 о целях предлагаемого регулирования:</w:t>
            </w:r>
          </w:p>
          <w:p w:rsidR="00122E46" w:rsidRPr="00122E46" w:rsidRDefault="003A5B35" w:rsidP="00122E46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</w:tr>
    </w:tbl>
    <w:p w:rsidR="00122E46" w:rsidRPr="00122E46" w:rsidRDefault="00122E46" w:rsidP="00920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E46" w:rsidRPr="00122E46" w:rsidRDefault="00122E46" w:rsidP="0012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46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Описание предлагаемого регулирования и альтернативных (иных)</w:t>
      </w:r>
    </w:p>
    <w:p w:rsidR="00122E46" w:rsidRPr="00122E46" w:rsidRDefault="00122E46" w:rsidP="0012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решения проблемы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8427"/>
      </w:tblGrid>
      <w:tr w:rsidR="00122E46" w:rsidRPr="00122E46" w:rsidTr="001B7F29">
        <w:tc>
          <w:tcPr>
            <w:tcW w:w="491" w:type="pct"/>
            <w:shd w:val="clear" w:color="auto" w:fill="auto"/>
          </w:tcPr>
          <w:p w:rsidR="00122E46" w:rsidRPr="00122E46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E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122E46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09" w:type="pct"/>
            <w:shd w:val="clear" w:color="auto" w:fill="auto"/>
          </w:tcPr>
          <w:p w:rsidR="00122E46" w:rsidRPr="00122E46" w:rsidRDefault="00122E46" w:rsidP="00122E4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предлагаемого способа решения проблемы и преодоления связанных с ней негативных эффектов:    </w:t>
            </w:r>
          </w:p>
          <w:p w:rsidR="00122E46" w:rsidRPr="003A5B35" w:rsidRDefault="003A5B35" w:rsidP="003A5B35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постановление администрации Нижневартовского района от 30.11.2021 №2105</w:t>
            </w:r>
            <w:r w:rsidRPr="003A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связи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разработкой порядка «</w:t>
            </w:r>
            <w:r w:rsidRPr="003A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Предоставления грантов в форме субсидий некоммерческим организациям на реализацию проектов, направленных на организацию деятельности ресурсного центра поддержки социально-ориентированных некоммерческих организаций»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3A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остановлением</w:t>
            </w:r>
            <w:r w:rsidRPr="003A5B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</w:tr>
      <w:tr w:rsidR="00122E46" w:rsidRPr="00122E46" w:rsidTr="001B7F29">
        <w:tc>
          <w:tcPr>
            <w:tcW w:w="491" w:type="pct"/>
            <w:shd w:val="clear" w:color="auto" w:fill="auto"/>
          </w:tcPr>
          <w:p w:rsidR="00122E46" w:rsidRPr="00122E46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E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122E46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09" w:type="pct"/>
            <w:shd w:val="clear" w:color="auto" w:fill="auto"/>
          </w:tcPr>
          <w:p w:rsidR="00122E46" w:rsidRPr="00122E46" w:rsidRDefault="00122E46" w:rsidP="00122E4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альтернативных (иных) способов решения проблемы (с указанием того, каким образом каждым из способов могла бы быть решена проблема):</w:t>
            </w:r>
          </w:p>
          <w:p w:rsidR="00122E46" w:rsidRDefault="00ED4B56" w:rsidP="00ED4B56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Возможность участия в конкурсе на получение гранта Губернатора Ханты-Мансийского автономного округа-Югры постановление</w:t>
            </w:r>
            <w:r w:rsidRPr="00E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Правительства автономного округа от 05.10.2018 № </w:t>
            </w:r>
            <w:r w:rsidRPr="00ED4B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355-п, постановлением Губернатора автономного округа от 31.10.2018 № 108 «О грантах Губернатора Ханты-Мансийского автономного округа – Югры на развитие гражданского общества»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819D8" w:rsidRPr="00122E46" w:rsidRDefault="00A819D8" w:rsidP="00A819D8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22E46" w:rsidRPr="00122E46" w:rsidTr="001B7F29">
        <w:tc>
          <w:tcPr>
            <w:tcW w:w="491" w:type="pct"/>
            <w:shd w:val="clear" w:color="auto" w:fill="auto"/>
          </w:tcPr>
          <w:p w:rsidR="00122E46" w:rsidRPr="00122E46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E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Pr="00122E46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509" w:type="pct"/>
            <w:shd w:val="clear" w:color="auto" w:fill="auto"/>
          </w:tcPr>
          <w:p w:rsidR="00122E46" w:rsidRDefault="00122E46" w:rsidP="00122E4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выбора предлагаемого способа решения проблемы:</w:t>
            </w:r>
          </w:p>
          <w:p w:rsidR="003A5B35" w:rsidRPr="003A5B35" w:rsidRDefault="00A819D8" w:rsidP="003A5B3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конкурсе на предоставление гранта в форме субсидии на территории Нижневартовского района дает огромные преимущества в связи с малой конкуренцией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81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 же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="003A5B35" w:rsidRPr="003A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редоставление грантов в виде субсидий ресурсному центру позволит реализовывать проекты в поддержку некоммерческим организациям на территории Нижневартовского района, а также достигать целевые показатели муниципальной программы «Развитие гражданского общества Нижневартовского района»</w:t>
            </w:r>
            <w:r w:rsidR="003A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22E46" w:rsidRPr="00122E46" w:rsidRDefault="00122E46" w:rsidP="00DB3D04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22E46" w:rsidRPr="00122E46" w:rsidRDefault="00122E46" w:rsidP="00122E4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46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Основные группы субъектов предпринимательской, инвестиционной и иной экономической</w:t>
      </w:r>
      <w:r w:rsidRPr="00122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22E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иные заинтересованные лица,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3648"/>
        <w:gridCol w:w="757"/>
        <w:gridCol w:w="4024"/>
      </w:tblGrid>
      <w:tr w:rsidR="00122E46" w:rsidRPr="00122E46" w:rsidTr="001B7F29">
        <w:trPr>
          <w:trHeight w:val="55"/>
        </w:trPr>
        <w:tc>
          <w:tcPr>
            <w:tcW w:w="490" w:type="pct"/>
            <w:shd w:val="clear" w:color="auto" w:fill="auto"/>
          </w:tcPr>
          <w:p w:rsidR="00122E46" w:rsidRPr="00122E46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E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122E46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952" w:type="pct"/>
            <w:shd w:val="clear" w:color="auto" w:fill="auto"/>
          </w:tcPr>
          <w:p w:rsidR="00122E46" w:rsidRPr="00122E46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E46">
              <w:rPr>
                <w:rFonts w:ascii="Times New Roman" w:eastAsia="Calibri" w:hAnsi="Times New Roman" w:cs="Times New Roman"/>
                <w:sz w:val="24"/>
                <w:szCs w:val="24"/>
              </w:rPr>
              <w:t>Группа участников отношений:</w:t>
            </w:r>
          </w:p>
        </w:tc>
        <w:tc>
          <w:tcPr>
            <w:tcW w:w="405" w:type="pct"/>
            <w:shd w:val="clear" w:color="auto" w:fill="auto"/>
          </w:tcPr>
          <w:p w:rsidR="00122E46" w:rsidRPr="00122E46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E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122E46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153" w:type="pct"/>
            <w:shd w:val="clear" w:color="auto" w:fill="auto"/>
          </w:tcPr>
          <w:p w:rsidR="00122E46" w:rsidRPr="00122E46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E46">
              <w:rPr>
                <w:rFonts w:ascii="Times New Roman" w:eastAsia="Calibri" w:hAnsi="Times New Roman" w:cs="Times New Roman"/>
                <w:sz w:val="24"/>
                <w:szCs w:val="24"/>
              </w:rPr>
              <w:t>Оценка количества участников отношений:</w:t>
            </w:r>
          </w:p>
        </w:tc>
      </w:tr>
      <w:tr w:rsidR="00122E46" w:rsidRPr="00122E46" w:rsidTr="001B7F29">
        <w:trPr>
          <w:trHeight w:val="1213"/>
        </w:trPr>
        <w:tc>
          <w:tcPr>
            <w:tcW w:w="2442" w:type="pct"/>
            <w:gridSpan w:val="2"/>
            <w:shd w:val="clear" w:color="auto" w:fill="auto"/>
          </w:tcPr>
          <w:p w:rsidR="00122E46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группы субъектов </w:t>
            </w:r>
            <w:r w:rsidR="00DB3D04"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предпринимательской, инвестиционной</w:t>
            </w: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иной экономической </w:t>
            </w:r>
            <w:r w:rsidRPr="00122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3C77E1" w:rsidRPr="00DB3D04" w:rsidRDefault="003C77E1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Некоммерческие организации, деятельность которых направлена на реализацию проектов по организации деятельности ресурсного центра поддержки социально ориентированных некоммерческих организаций</w:t>
            </w:r>
          </w:p>
        </w:tc>
        <w:tc>
          <w:tcPr>
            <w:tcW w:w="2558" w:type="pct"/>
            <w:gridSpan w:val="2"/>
            <w:shd w:val="clear" w:color="auto" w:fill="auto"/>
          </w:tcPr>
          <w:p w:rsidR="006923C4" w:rsidRDefault="006923C4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3C4" w:rsidRDefault="006923C4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3C4" w:rsidRDefault="006923C4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E46" w:rsidRPr="00122E46" w:rsidRDefault="00ED4B5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22E46" w:rsidRPr="00122E46" w:rsidTr="001B7F29">
        <w:trPr>
          <w:trHeight w:val="52"/>
        </w:trPr>
        <w:tc>
          <w:tcPr>
            <w:tcW w:w="2442" w:type="pct"/>
            <w:gridSpan w:val="2"/>
            <w:shd w:val="clear" w:color="auto" w:fill="auto"/>
          </w:tcPr>
          <w:p w:rsidR="00122E46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иной группы участников отношений </w:t>
            </w:r>
          </w:p>
          <w:p w:rsidR="006923C4" w:rsidRPr="00DB3D04" w:rsidRDefault="003C77E1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77E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общественных связей и информационной политики администрации района</w:t>
            </w:r>
          </w:p>
        </w:tc>
        <w:tc>
          <w:tcPr>
            <w:tcW w:w="2558" w:type="pct"/>
            <w:gridSpan w:val="2"/>
            <w:shd w:val="clear" w:color="auto" w:fill="auto"/>
          </w:tcPr>
          <w:p w:rsidR="006923C4" w:rsidRDefault="006923C4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3C4" w:rsidRDefault="006923C4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E46" w:rsidRPr="00122E46" w:rsidRDefault="003C77E1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22E46" w:rsidRPr="00122E46" w:rsidTr="001B7F29">
        <w:tc>
          <w:tcPr>
            <w:tcW w:w="490" w:type="pct"/>
            <w:shd w:val="clear" w:color="auto" w:fill="auto"/>
          </w:tcPr>
          <w:p w:rsidR="00122E46" w:rsidRPr="00122E46" w:rsidRDefault="00122E46" w:rsidP="00122E4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E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122E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22E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122E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0" w:type="pct"/>
            <w:gridSpan w:val="3"/>
            <w:shd w:val="clear" w:color="auto" w:fill="auto"/>
          </w:tcPr>
          <w:p w:rsidR="00122E46" w:rsidRPr="00122E46" w:rsidRDefault="00122E46" w:rsidP="00122E4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  <w:r w:rsidR="003C77E1" w:rsidRPr="003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</w:t>
            </w:r>
            <w:r w:rsidR="003C77E1" w:rsidRPr="003C77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общественных связей и информационной политики </w:t>
            </w:r>
            <w:r w:rsidR="003C77E1" w:rsidRPr="003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района</w:t>
            </w:r>
          </w:p>
          <w:p w:rsidR="00122E46" w:rsidRPr="00122E46" w:rsidRDefault="00122E46" w:rsidP="00122E46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22E46" w:rsidRPr="00122E46" w:rsidRDefault="00122E46" w:rsidP="00920D5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46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Новые функции, полномочия, обязанности и права органов местного самоуправления муниципального образования, или сведения об их изменении, а также порядок их реализации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3116"/>
        <w:gridCol w:w="3112"/>
      </w:tblGrid>
      <w:tr w:rsidR="00122E46" w:rsidRPr="00122E46" w:rsidTr="00656E9D">
        <w:tc>
          <w:tcPr>
            <w:tcW w:w="1726" w:type="pct"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638" w:type="pct"/>
            <w:shd w:val="clear" w:color="auto" w:fill="auto"/>
          </w:tcPr>
          <w:p w:rsidR="00122E46" w:rsidRPr="00122E46" w:rsidRDefault="00122E46" w:rsidP="00122E46">
            <w:pPr>
              <w:tabs>
                <w:tab w:val="center" w:pos="1558"/>
                <w:tab w:val="left" w:pos="22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8.2.</w:t>
            </w: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Порядок</w:t>
            </w:r>
            <w:proofErr w:type="spellEnd"/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реализации</w:t>
            </w:r>
            <w:proofErr w:type="spellEnd"/>
          </w:p>
          <w:p w:rsidR="00122E46" w:rsidRPr="00122E46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22E46" w:rsidRPr="00122E46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22E46" w:rsidRPr="00122E46" w:rsidRDefault="00122E46" w:rsidP="00122E46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6" w:type="pct"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 Оценка изменения трудозатрат и (или) потребностей в иных ресурсах</w:t>
            </w:r>
          </w:p>
        </w:tc>
      </w:tr>
      <w:tr w:rsidR="00122E46" w:rsidRPr="00122E46" w:rsidTr="001B7F29">
        <w:tc>
          <w:tcPr>
            <w:tcW w:w="5000" w:type="pct"/>
            <w:gridSpan w:val="3"/>
            <w:shd w:val="clear" w:color="auto" w:fill="auto"/>
          </w:tcPr>
          <w:p w:rsidR="00122E46" w:rsidRPr="00122E46" w:rsidRDefault="00122E46" w:rsidP="0057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органа:</w:t>
            </w:r>
            <w:r w:rsidR="0069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Нижневартовского района</w:t>
            </w:r>
          </w:p>
        </w:tc>
      </w:tr>
      <w:tr w:rsidR="00122E46" w:rsidRPr="00122E46" w:rsidTr="00656E9D">
        <w:tc>
          <w:tcPr>
            <w:tcW w:w="1726" w:type="pct"/>
            <w:shd w:val="clear" w:color="auto" w:fill="auto"/>
          </w:tcPr>
          <w:p w:rsidR="00122E46" w:rsidRPr="00122E46" w:rsidRDefault="0053383F" w:rsidP="00533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2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рассмотрение заявок, выплата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гранта </w:t>
            </w:r>
            <w:r w:rsidRPr="00692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Нижневартовского района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поддержки социально значимого проекта</w:t>
            </w:r>
            <w:r w:rsidRPr="00692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38" w:type="pct"/>
            <w:shd w:val="clear" w:color="auto" w:fill="auto"/>
          </w:tcPr>
          <w:p w:rsidR="00122E46" w:rsidRPr="00122E46" w:rsidRDefault="0053383F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FD7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муниципальной программе «</w:t>
            </w:r>
            <w:r w:rsidRPr="00FD7A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гражданского общества Нижневартовского района</w:t>
            </w:r>
          </w:p>
        </w:tc>
        <w:tc>
          <w:tcPr>
            <w:tcW w:w="1636" w:type="pct"/>
            <w:shd w:val="clear" w:color="auto" w:fill="auto"/>
          </w:tcPr>
          <w:p w:rsidR="00122E46" w:rsidRPr="00122E46" w:rsidRDefault="0053383F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Отсутствуют, нет необходимости дополнительных ресурсов</w:t>
            </w:r>
          </w:p>
        </w:tc>
      </w:tr>
      <w:tr w:rsidR="00122E46" w:rsidRPr="00122E46" w:rsidTr="00656E9D">
        <w:tc>
          <w:tcPr>
            <w:tcW w:w="1726" w:type="pct"/>
            <w:shd w:val="clear" w:color="auto" w:fill="auto"/>
          </w:tcPr>
          <w:p w:rsidR="00122E46" w:rsidRPr="00122E46" w:rsidRDefault="0053383F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за соблюдением получателем гранта</w:t>
            </w:r>
            <w:r w:rsidRPr="00533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 и порядка предоставления субсидии, а также о проверке органами муниципального финансового контроля района.</w:t>
            </w:r>
          </w:p>
        </w:tc>
        <w:tc>
          <w:tcPr>
            <w:tcW w:w="1638" w:type="pct"/>
            <w:shd w:val="clear" w:color="auto" w:fill="auto"/>
          </w:tcPr>
          <w:p w:rsidR="00122E46" w:rsidRPr="00122E46" w:rsidRDefault="0053383F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FD7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муниципальной программе «</w:t>
            </w:r>
            <w:r w:rsidRPr="00FD7A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гражданского общества Нижневартовского района</w:t>
            </w:r>
          </w:p>
        </w:tc>
        <w:tc>
          <w:tcPr>
            <w:tcW w:w="1636" w:type="pct"/>
            <w:shd w:val="clear" w:color="auto" w:fill="auto"/>
          </w:tcPr>
          <w:p w:rsidR="00122E46" w:rsidRPr="00122E46" w:rsidRDefault="0053383F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Отсутствуют, нет необходимости дополнительных ресурсов</w:t>
            </w:r>
          </w:p>
        </w:tc>
      </w:tr>
      <w:tr w:rsidR="00122E46" w:rsidRPr="00122E46" w:rsidTr="001B7F29">
        <w:tc>
          <w:tcPr>
            <w:tcW w:w="5000" w:type="pct"/>
            <w:gridSpan w:val="3"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органа:</w:t>
            </w:r>
            <w:r w:rsid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Нижневартовского района</w:t>
            </w:r>
          </w:p>
        </w:tc>
      </w:tr>
    </w:tbl>
    <w:p w:rsidR="00122E46" w:rsidRPr="00122E46" w:rsidRDefault="00122E46" w:rsidP="00122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E46" w:rsidRPr="00122E46" w:rsidRDefault="00122E46" w:rsidP="0012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Оценка соответствующих расходов бюджета муниципального образования 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2399"/>
        <w:gridCol w:w="791"/>
        <w:gridCol w:w="2507"/>
        <w:gridCol w:w="2857"/>
      </w:tblGrid>
      <w:tr w:rsidR="00122E46" w:rsidRPr="00122E46" w:rsidTr="001B7F29">
        <w:tc>
          <w:tcPr>
            <w:tcW w:w="1764" w:type="pct"/>
            <w:gridSpan w:val="2"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9.1. Наименование новой или изменяемой функции, полномочия, обязанности или права</w:t>
            </w:r>
          </w:p>
        </w:tc>
        <w:tc>
          <w:tcPr>
            <w:tcW w:w="1734" w:type="pct"/>
            <w:gridSpan w:val="2"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 Описание видов расходов бюджета муниципального образования</w:t>
            </w:r>
          </w:p>
        </w:tc>
        <w:tc>
          <w:tcPr>
            <w:tcW w:w="1502" w:type="pct"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9.3. Количественная оценка расходов </w:t>
            </w:r>
          </w:p>
        </w:tc>
      </w:tr>
      <w:tr w:rsidR="00122E46" w:rsidRPr="00122E46" w:rsidTr="001B7F29">
        <w:tc>
          <w:tcPr>
            <w:tcW w:w="503" w:type="pct"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9.4.</w:t>
            </w:r>
          </w:p>
        </w:tc>
        <w:tc>
          <w:tcPr>
            <w:tcW w:w="4497" w:type="pct"/>
            <w:gridSpan w:val="4"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органа:</w:t>
            </w:r>
            <w:r w:rsidR="00FD7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Нижневартовского района</w:t>
            </w:r>
          </w:p>
        </w:tc>
      </w:tr>
      <w:tr w:rsidR="00122E46" w:rsidRPr="00122E46" w:rsidTr="001B7F29">
        <w:trPr>
          <w:cantSplit/>
        </w:trPr>
        <w:tc>
          <w:tcPr>
            <w:tcW w:w="503" w:type="pct"/>
            <w:vMerge w:val="restart"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9.4.1.</w:t>
            </w:r>
          </w:p>
        </w:tc>
        <w:tc>
          <w:tcPr>
            <w:tcW w:w="1261" w:type="pct"/>
            <w:vMerge w:val="restart"/>
            <w:shd w:val="clear" w:color="auto" w:fill="auto"/>
          </w:tcPr>
          <w:p w:rsidR="00FD7A84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новой или изменяемой функции, полномочия, обязанности или права</w:t>
            </w:r>
          </w:p>
          <w:p w:rsidR="00122E46" w:rsidRPr="00FD7A84" w:rsidRDefault="0053383F" w:rsidP="0053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</w:t>
            </w:r>
            <w:r w:rsidR="00FD7A84" w:rsidRPr="00FD7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</w:t>
            </w:r>
            <w:r w:rsidR="009D0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редоставление</w:t>
            </w:r>
            <w:r w:rsidR="00FD7A84" w:rsidRPr="00FD7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гранта в форме </w:t>
            </w:r>
            <w:r w:rsidR="00FD7A84" w:rsidRPr="00FD7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некоммерческим организациям на реализацию проектов, направленных на организацию деятельности ресурсного центра поддержки социально ориентированных некоммерческих организаций</w:t>
            </w:r>
            <w:r w:rsidR="00FD7A84" w:rsidRPr="00FD7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6" w:type="pct"/>
            <w:vMerge w:val="restart"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9.4.2.</w:t>
            </w:r>
          </w:p>
        </w:tc>
        <w:tc>
          <w:tcPr>
            <w:tcW w:w="1318" w:type="pct"/>
            <w:shd w:val="clear" w:color="auto" w:fill="auto"/>
          </w:tcPr>
          <w:p w:rsidR="00122E46" w:rsidRPr="00122E46" w:rsidRDefault="00122E46" w:rsidP="0053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е</w:t>
            </w:r>
            <w:r w:rsidR="00533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диновременные расходы за период</w:t>
            </w: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__:</w:t>
            </w:r>
          </w:p>
        </w:tc>
        <w:tc>
          <w:tcPr>
            <w:tcW w:w="1502" w:type="pct"/>
            <w:shd w:val="clear" w:color="auto" w:fill="auto"/>
          </w:tcPr>
          <w:p w:rsidR="00122E46" w:rsidRPr="00122E46" w:rsidRDefault="00ED4B5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22E46" w:rsidRPr="00122E46" w:rsidTr="001B7F29">
        <w:tc>
          <w:tcPr>
            <w:tcW w:w="503" w:type="pct"/>
            <w:vMerge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122E46" w:rsidRPr="00122E46" w:rsidRDefault="00ED4B56" w:rsidP="005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</w:t>
            </w:r>
            <w:r w:rsidR="00122E46"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02" w:type="pct"/>
            <w:shd w:val="clear" w:color="auto" w:fill="auto"/>
          </w:tcPr>
          <w:p w:rsidR="00122E46" w:rsidRPr="00122E46" w:rsidRDefault="00ED4B5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22E46" w:rsidRPr="00122E46" w:rsidTr="001B7F29">
        <w:tc>
          <w:tcPr>
            <w:tcW w:w="503" w:type="pct"/>
            <w:vMerge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________ год</w:t>
            </w:r>
          </w:p>
        </w:tc>
        <w:tc>
          <w:tcPr>
            <w:tcW w:w="1502" w:type="pct"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E46" w:rsidRPr="00122E46" w:rsidTr="001B7F29">
        <w:tc>
          <w:tcPr>
            <w:tcW w:w="503" w:type="pct"/>
            <w:vMerge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________ год</w:t>
            </w:r>
          </w:p>
        </w:tc>
        <w:tc>
          <w:tcPr>
            <w:tcW w:w="1502" w:type="pct"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E46" w:rsidRPr="00122E46" w:rsidTr="001B7F29">
        <w:tc>
          <w:tcPr>
            <w:tcW w:w="503" w:type="pct"/>
            <w:vMerge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________ год</w:t>
            </w:r>
          </w:p>
        </w:tc>
        <w:tc>
          <w:tcPr>
            <w:tcW w:w="1502" w:type="pct"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E46" w:rsidRPr="00122E46" w:rsidTr="001B7F29">
        <w:tc>
          <w:tcPr>
            <w:tcW w:w="503" w:type="pct"/>
            <w:vMerge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 w:val="restart"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9.4.3.</w:t>
            </w:r>
          </w:p>
        </w:tc>
        <w:tc>
          <w:tcPr>
            <w:tcW w:w="1318" w:type="pct"/>
            <w:shd w:val="clear" w:color="auto" w:fill="auto"/>
          </w:tcPr>
          <w:p w:rsidR="00122E46" w:rsidRPr="00122E46" w:rsidRDefault="00122E46" w:rsidP="0065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="0057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расходы за период</w:t>
            </w:r>
            <w:r w:rsidR="00FD7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2" w:type="pct"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E46" w:rsidRPr="00122E46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E46" w:rsidRPr="00122E46" w:rsidTr="001B7F29">
        <w:tc>
          <w:tcPr>
            <w:tcW w:w="503" w:type="pct"/>
            <w:vMerge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122E46" w:rsidRPr="00122E46" w:rsidRDefault="00122E46" w:rsidP="0065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FD7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FD7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502" w:type="pct"/>
            <w:shd w:val="clear" w:color="auto" w:fill="auto"/>
          </w:tcPr>
          <w:p w:rsidR="00122E46" w:rsidRPr="00122E46" w:rsidRDefault="00122E46" w:rsidP="006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E46" w:rsidRPr="00122E46" w:rsidTr="001B7F29">
        <w:tc>
          <w:tcPr>
            <w:tcW w:w="503" w:type="pct"/>
            <w:vMerge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122E46" w:rsidRPr="00122E46" w:rsidRDefault="00122E46" w:rsidP="0065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FD7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FD7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502" w:type="pct"/>
            <w:shd w:val="clear" w:color="auto" w:fill="auto"/>
          </w:tcPr>
          <w:p w:rsidR="00122E46" w:rsidRPr="00122E46" w:rsidRDefault="00122E46" w:rsidP="006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E46" w:rsidRPr="00122E46" w:rsidTr="001B7F29">
        <w:tc>
          <w:tcPr>
            <w:tcW w:w="503" w:type="pct"/>
            <w:vMerge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122E46" w:rsidRPr="00122E46" w:rsidRDefault="00122E46" w:rsidP="0065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FD7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FD7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502" w:type="pct"/>
            <w:shd w:val="clear" w:color="auto" w:fill="auto"/>
          </w:tcPr>
          <w:p w:rsidR="00122E46" w:rsidRPr="00122E46" w:rsidRDefault="00122E46" w:rsidP="006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E46" w:rsidRPr="00122E46" w:rsidTr="001B7F29">
        <w:tc>
          <w:tcPr>
            <w:tcW w:w="503" w:type="pct"/>
            <w:vMerge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122E46" w:rsidRPr="00122E46" w:rsidRDefault="00122E46" w:rsidP="0065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FD7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FD7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502" w:type="pct"/>
            <w:shd w:val="clear" w:color="auto" w:fill="auto"/>
          </w:tcPr>
          <w:p w:rsidR="00122E46" w:rsidRPr="00122E46" w:rsidRDefault="00122E46" w:rsidP="006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84" w:rsidRPr="00122E46" w:rsidTr="001B7F29">
        <w:tc>
          <w:tcPr>
            <w:tcW w:w="503" w:type="pct"/>
            <w:shd w:val="clear" w:color="auto" w:fill="auto"/>
          </w:tcPr>
          <w:p w:rsidR="00FD7A84" w:rsidRPr="00122E46" w:rsidRDefault="00FD7A84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shd w:val="clear" w:color="auto" w:fill="auto"/>
          </w:tcPr>
          <w:p w:rsidR="00FD7A84" w:rsidRPr="00122E46" w:rsidRDefault="00FD7A84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</w:tcPr>
          <w:p w:rsidR="00FD7A84" w:rsidRPr="00122E46" w:rsidRDefault="00FD7A84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FD7A84" w:rsidRPr="00122E46" w:rsidRDefault="00FD7A84" w:rsidP="0065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2026-2030 годы: </w:t>
            </w:r>
          </w:p>
        </w:tc>
        <w:tc>
          <w:tcPr>
            <w:tcW w:w="1502" w:type="pct"/>
            <w:shd w:val="clear" w:color="auto" w:fill="auto"/>
          </w:tcPr>
          <w:p w:rsidR="00FD7A84" w:rsidRPr="00122E46" w:rsidRDefault="00FD7A84" w:rsidP="006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E46" w:rsidRPr="00122E46" w:rsidTr="001B7F29">
        <w:tc>
          <w:tcPr>
            <w:tcW w:w="503" w:type="pct"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</w:t>
            </w: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995" w:type="pct"/>
            <w:gridSpan w:val="3"/>
            <w:shd w:val="clear" w:color="auto" w:fill="auto"/>
          </w:tcPr>
          <w:p w:rsidR="00122E46" w:rsidRPr="00122E46" w:rsidRDefault="00122E46" w:rsidP="00ED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единовременные расходы за период </w:t>
            </w:r>
            <w:r w:rsidR="00ED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02" w:type="pct"/>
            <w:shd w:val="clear" w:color="auto" w:fill="auto"/>
          </w:tcPr>
          <w:p w:rsidR="00122E46" w:rsidRPr="00122E46" w:rsidRDefault="00ED4B5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22E46" w:rsidRPr="00122E46" w:rsidTr="001B7F29">
        <w:tc>
          <w:tcPr>
            <w:tcW w:w="503" w:type="pct"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</w:t>
            </w: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995" w:type="pct"/>
            <w:gridSpan w:val="3"/>
            <w:shd w:val="clear" w:color="auto" w:fill="auto"/>
          </w:tcPr>
          <w:p w:rsidR="00122E46" w:rsidRPr="00122E46" w:rsidRDefault="00122E46" w:rsidP="00ED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расходы за период</w:t>
            </w:r>
            <w:r w:rsidR="00533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02" w:type="pct"/>
            <w:shd w:val="clear" w:color="auto" w:fill="auto"/>
          </w:tcPr>
          <w:p w:rsidR="00122E46" w:rsidRPr="00122E46" w:rsidRDefault="0033780E" w:rsidP="00ED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22E46" w:rsidRPr="00122E46" w:rsidTr="001B7F29">
        <w:tc>
          <w:tcPr>
            <w:tcW w:w="503" w:type="pct"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</w:t>
            </w: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497" w:type="pct"/>
            <w:gridSpan w:val="4"/>
            <w:shd w:val="clear" w:color="auto" w:fill="auto"/>
          </w:tcPr>
          <w:p w:rsidR="00122E46" w:rsidRPr="00122E46" w:rsidRDefault="00122E46" w:rsidP="00122E4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сведения о расходах бюджета муниципального образования</w:t>
            </w:r>
          </w:p>
          <w:p w:rsidR="00122E46" w:rsidRPr="00122E46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E46" w:rsidRPr="00122E46" w:rsidTr="001B7F29">
        <w:tc>
          <w:tcPr>
            <w:tcW w:w="503" w:type="pct"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</w:t>
            </w: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497" w:type="pct"/>
            <w:gridSpan w:val="4"/>
            <w:shd w:val="clear" w:color="auto" w:fill="auto"/>
          </w:tcPr>
          <w:p w:rsidR="00122E46" w:rsidRPr="00122E46" w:rsidRDefault="00122E46" w:rsidP="005739E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  <w:r w:rsidR="0033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383F" w:rsidRPr="003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53383F" w:rsidRPr="003C77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общественных связей и информационной политики </w:t>
            </w:r>
            <w:r w:rsidR="0053383F" w:rsidRPr="003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района</w:t>
            </w:r>
          </w:p>
        </w:tc>
      </w:tr>
    </w:tbl>
    <w:p w:rsidR="00122E46" w:rsidRDefault="00122E46" w:rsidP="00122E4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4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Новые преимущества, а также обязанности или ограничения для субъектов предпринимательской, инвестиционной  и иной экономической деятельности либо изменение содержания существующих обязанностей и ограничений, а также порядок организации их исполнения, оценка расходов и доходов субъектов предпринимательской, инвестиционной и иной экономической</w:t>
      </w:r>
      <w:r w:rsidRPr="00122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22E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  <w:r w:rsidRPr="00122E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12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20D52" w:rsidRPr="00122E46" w:rsidRDefault="00920D52" w:rsidP="00122E4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9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3"/>
        <w:gridCol w:w="2505"/>
        <w:gridCol w:w="1705"/>
        <w:gridCol w:w="2553"/>
      </w:tblGrid>
      <w:tr w:rsidR="00122E46" w:rsidRPr="00122E46" w:rsidTr="00920D52">
        <w:tc>
          <w:tcPr>
            <w:tcW w:w="1450" w:type="pct"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 Группа участников отношений</w:t>
            </w:r>
          </w:p>
        </w:tc>
        <w:tc>
          <w:tcPr>
            <w:tcW w:w="1315" w:type="pct"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 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895" w:type="pct"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 Порядок организации исполнения обязанностей и ограничений</w:t>
            </w:r>
          </w:p>
        </w:tc>
        <w:tc>
          <w:tcPr>
            <w:tcW w:w="1340" w:type="pct"/>
          </w:tcPr>
          <w:p w:rsidR="00122E46" w:rsidRPr="00122E46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 Описание и оценка видов расходов (доходов)</w:t>
            </w:r>
          </w:p>
        </w:tc>
      </w:tr>
      <w:tr w:rsidR="00122E46" w:rsidRPr="00122E46" w:rsidTr="00920D52">
        <w:trPr>
          <w:trHeight w:val="10336"/>
        </w:trPr>
        <w:tc>
          <w:tcPr>
            <w:tcW w:w="1450" w:type="pct"/>
            <w:shd w:val="clear" w:color="auto" w:fill="auto"/>
          </w:tcPr>
          <w:p w:rsidR="0033780E" w:rsidRPr="00EA4718" w:rsidRDefault="0033780E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378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некоммерческие организации</w:t>
            </w:r>
            <w:proofErr w:type="gramEnd"/>
            <w:r w:rsidR="003B0F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осуществляющие деятельность ресурсного центра</w:t>
            </w:r>
          </w:p>
        </w:tc>
        <w:tc>
          <w:tcPr>
            <w:tcW w:w="1315" w:type="pct"/>
            <w:shd w:val="clear" w:color="auto" w:fill="auto"/>
          </w:tcPr>
          <w:p w:rsidR="0033780E" w:rsidRPr="0033780E" w:rsidRDefault="0033780E" w:rsidP="0033780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заявки с предоставлением пакета документов</w:t>
            </w:r>
          </w:p>
          <w:p w:rsidR="00122E46" w:rsidRPr="00122E46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shd w:val="clear" w:color="auto" w:fill="auto"/>
          </w:tcPr>
          <w:p w:rsidR="00122E46" w:rsidRPr="00B27A3E" w:rsidRDefault="003B0FCB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пунктами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2.2, 2.4</w:t>
            </w:r>
            <w:r w:rsidRPr="00B27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Порядка</w:t>
            </w:r>
          </w:p>
        </w:tc>
        <w:tc>
          <w:tcPr>
            <w:tcW w:w="1340" w:type="pct"/>
          </w:tcPr>
          <w:p w:rsidR="003B0FCB" w:rsidRPr="00B27A3E" w:rsidRDefault="003B0FCB" w:rsidP="003B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подготовку заявки (написание заявления, его печать и оформление), сбор документов, подтверждающих фактические затраты: копии договоров и первичных учетных документов (счетов-фактур, актов сдачи-приемки выполненных работ, товарных накладных, платежных ведомостей, копий платежных поручений. </w:t>
            </w:r>
          </w:p>
          <w:p w:rsidR="003B0FCB" w:rsidRPr="00B27A3E" w:rsidRDefault="003B0FCB" w:rsidP="003B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Подготовку заявки сбор документов осуществляет 1 специалист организации. </w:t>
            </w:r>
          </w:p>
          <w:p w:rsidR="003B0FCB" w:rsidRPr="00B27A3E" w:rsidRDefault="003B0FCB" w:rsidP="003B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Время, затраченное </w:t>
            </w:r>
            <w:proofErr w:type="gramStart"/>
            <w:r w:rsidRPr="00B27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подготовку</w:t>
            </w:r>
            <w:proofErr w:type="gramEnd"/>
            <w:r w:rsidRPr="00B27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составляет 8 часов. Средняя стоимость работы часа персонала, занятого выполнением действий по подготовке составляет – 90,95 рублей (из расчета минимальной заработной платы, установленной с 01.06.2022 – 15,279 тыс. рублей). </w:t>
            </w:r>
          </w:p>
          <w:p w:rsidR="003B0FCB" w:rsidRPr="00B27A3E" w:rsidRDefault="003B0FCB" w:rsidP="003B0FCB">
            <w:pPr>
              <w:spacing w:after="0" w:line="240" w:lineRule="auto"/>
              <w:ind w:left="-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 1 упаковки бумаги формата А 4 составляет 400 рублей. Средняя стоимость картриджа (лазерный) составляет 1,3 тыс. рублей.</w:t>
            </w:r>
          </w:p>
          <w:p w:rsidR="003B0FCB" w:rsidRPr="00B27A3E" w:rsidRDefault="003B0FCB" w:rsidP="003B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расходы на доставку документов на одного субъекта:</w:t>
            </w:r>
          </w:p>
          <w:p w:rsidR="003B0FCB" w:rsidRPr="00B27A3E" w:rsidRDefault="003B0FCB" w:rsidP="003B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стоимость бензина АИ-92 составляет 48 </w:t>
            </w:r>
            <w:proofErr w:type="spellStart"/>
            <w:r w:rsidRPr="00B27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B27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 при среднем расстоянии 15 км и среднем расходе топлива 10 л на 100 км размер расходов составляют 72 рубля. Итого расходы составят 3,074 тыс. рублей.</w:t>
            </w:r>
          </w:p>
          <w:p w:rsidR="00122E46" w:rsidRPr="00122E46" w:rsidRDefault="00122E46" w:rsidP="00573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0D52" w:rsidRDefault="00920D52" w:rsidP="00122E4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E46" w:rsidRDefault="00122E46" w:rsidP="00122E4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4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Индикативные показатели, программы мониторинга и иные способы (методы) оценки достижения заявленных целей регулирования</w:t>
      </w:r>
    </w:p>
    <w:p w:rsidR="00920D52" w:rsidRPr="00122E46" w:rsidRDefault="00920D52" w:rsidP="00122E4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518"/>
        <w:gridCol w:w="2151"/>
        <w:gridCol w:w="1531"/>
        <w:gridCol w:w="1023"/>
        <w:gridCol w:w="2338"/>
      </w:tblGrid>
      <w:tr w:rsidR="00122E46" w:rsidRPr="00122E46" w:rsidTr="008929F5">
        <w:tc>
          <w:tcPr>
            <w:tcW w:w="1297" w:type="pct"/>
            <w:gridSpan w:val="2"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  <w:p w:rsidR="00920D52" w:rsidRDefault="00920D52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E46" w:rsidRPr="00122E46" w:rsidRDefault="00920D52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 предлагаемого регулирования</w:t>
            </w: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131" w:type="pct"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11.2.</w:t>
            </w:r>
          </w:p>
          <w:p w:rsidR="00122E46" w:rsidRPr="00122E46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Индикативные показатели</w:t>
            </w:r>
          </w:p>
        </w:tc>
        <w:tc>
          <w:tcPr>
            <w:tcW w:w="1343" w:type="pct"/>
            <w:gridSpan w:val="2"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  <w:p w:rsidR="00395D1A" w:rsidRDefault="00395D1A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D1A" w:rsidRDefault="00395D1A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E46" w:rsidRPr="00122E46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Единицы измерения индикативных показателей</w:t>
            </w:r>
          </w:p>
        </w:tc>
        <w:tc>
          <w:tcPr>
            <w:tcW w:w="1229" w:type="pct"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.4.</w:t>
            </w:r>
          </w:p>
          <w:p w:rsidR="00395D1A" w:rsidRDefault="00395D1A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5D1A" w:rsidRDefault="00395D1A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22E46" w:rsidRPr="00122E46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Способы</w:t>
            </w:r>
            <w:proofErr w:type="spellEnd"/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расчета</w:t>
            </w:r>
            <w:proofErr w:type="spellEnd"/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индикативных</w:t>
            </w:r>
            <w:proofErr w:type="spellEnd"/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показателей</w:t>
            </w:r>
            <w:proofErr w:type="spellEnd"/>
          </w:p>
        </w:tc>
      </w:tr>
      <w:tr w:rsidR="008929F5" w:rsidRPr="00122E46" w:rsidTr="008929F5">
        <w:trPr>
          <w:trHeight w:val="330"/>
        </w:trPr>
        <w:tc>
          <w:tcPr>
            <w:tcW w:w="1297" w:type="pct"/>
            <w:gridSpan w:val="2"/>
            <w:shd w:val="clear" w:color="auto" w:fill="auto"/>
          </w:tcPr>
          <w:p w:rsidR="003B0FCB" w:rsidRPr="008929F5" w:rsidRDefault="003B0FCB" w:rsidP="003B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Создание благоприятных условий для развития негосударственного сектора в </w:t>
            </w:r>
          </w:p>
          <w:p w:rsidR="008929F5" w:rsidRPr="00122E46" w:rsidRDefault="003B0FCB" w:rsidP="003B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Нижневартовском районе</w:t>
            </w:r>
          </w:p>
        </w:tc>
        <w:tc>
          <w:tcPr>
            <w:tcW w:w="1131" w:type="pct"/>
            <w:shd w:val="clear" w:color="auto" w:fill="auto"/>
          </w:tcPr>
          <w:p w:rsidR="008929F5" w:rsidRPr="00122E46" w:rsidRDefault="003B0FCB" w:rsidP="0089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конкурсу</w:t>
            </w:r>
            <w:r w:rsidRPr="00892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СОНКО осуществляющих свою деятельность на территории района и получивших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информационную, консультационную, образовательную, организационную поддержку</w:t>
            </w:r>
          </w:p>
        </w:tc>
        <w:tc>
          <w:tcPr>
            <w:tcW w:w="1343" w:type="pct"/>
            <w:gridSpan w:val="2"/>
            <w:shd w:val="clear" w:color="auto" w:fill="auto"/>
          </w:tcPr>
          <w:p w:rsidR="008929F5" w:rsidRPr="00122E46" w:rsidRDefault="008929F5" w:rsidP="0089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29" w:type="pct"/>
            <w:shd w:val="clear" w:color="auto" w:fill="auto"/>
          </w:tcPr>
          <w:p w:rsidR="008929F5" w:rsidRPr="00122E46" w:rsidRDefault="008929F5" w:rsidP="003B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="003B0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892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СОНКО</w:t>
            </w:r>
          </w:p>
        </w:tc>
      </w:tr>
      <w:tr w:rsidR="008929F5" w:rsidRPr="00122E46" w:rsidTr="001B7F29">
        <w:tc>
          <w:tcPr>
            <w:tcW w:w="499" w:type="pct"/>
            <w:shd w:val="clear" w:color="auto" w:fill="auto"/>
          </w:tcPr>
          <w:p w:rsidR="008929F5" w:rsidRPr="00122E46" w:rsidRDefault="008929F5" w:rsidP="0089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.5.</w:t>
            </w:r>
          </w:p>
        </w:tc>
        <w:tc>
          <w:tcPr>
            <w:tcW w:w="4501" w:type="pct"/>
            <w:gridSpan w:val="5"/>
            <w:shd w:val="clear" w:color="auto" w:fill="auto"/>
          </w:tcPr>
          <w:p w:rsidR="008929F5" w:rsidRPr="00122E46" w:rsidRDefault="008929F5" w:rsidP="008929F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8929F5" w:rsidRPr="00122E46" w:rsidRDefault="003B0FCB" w:rsidP="0089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Отчетность субъекта предпринимательства согласно заключенного договора о предоставлении субсидии</w:t>
            </w:r>
          </w:p>
        </w:tc>
      </w:tr>
      <w:tr w:rsidR="008929F5" w:rsidRPr="00122E46" w:rsidTr="001B7F29">
        <w:tc>
          <w:tcPr>
            <w:tcW w:w="499" w:type="pct"/>
            <w:shd w:val="clear" w:color="auto" w:fill="auto"/>
          </w:tcPr>
          <w:p w:rsidR="008929F5" w:rsidRPr="00122E46" w:rsidRDefault="008929F5" w:rsidP="0089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.6.</w:t>
            </w:r>
          </w:p>
        </w:tc>
        <w:tc>
          <w:tcPr>
            <w:tcW w:w="2734" w:type="pct"/>
            <w:gridSpan w:val="3"/>
            <w:shd w:val="clear" w:color="auto" w:fill="auto"/>
          </w:tcPr>
          <w:p w:rsidR="008929F5" w:rsidRPr="00122E46" w:rsidRDefault="008929F5" w:rsidP="0089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затрат на осуществление мониторинга (в среднем в год):</w:t>
            </w:r>
          </w:p>
        </w:tc>
        <w:tc>
          <w:tcPr>
            <w:tcW w:w="1767" w:type="pct"/>
            <w:gridSpan w:val="2"/>
            <w:shd w:val="clear" w:color="auto" w:fill="auto"/>
          </w:tcPr>
          <w:p w:rsidR="008929F5" w:rsidRPr="00122E46" w:rsidRDefault="008929F5" w:rsidP="0089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9F5" w:rsidRPr="00122E46" w:rsidRDefault="008929F5" w:rsidP="0089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руб.</w:t>
            </w:r>
          </w:p>
        </w:tc>
      </w:tr>
      <w:tr w:rsidR="008929F5" w:rsidRPr="00122E46" w:rsidTr="001B7F29">
        <w:tc>
          <w:tcPr>
            <w:tcW w:w="499" w:type="pct"/>
            <w:shd w:val="clear" w:color="auto" w:fill="auto"/>
          </w:tcPr>
          <w:p w:rsidR="008929F5" w:rsidRPr="00122E46" w:rsidRDefault="008929F5" w:rsidP="0089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.7.</w:t>
            </w:r>
          </w:p>
        </w:tc>
        <w:tc>
          <w:tcPr>
            <w:tcW w:w="4501" w:type="pct"/>
            <w:gridSpan w:val="5"/>
            <w:shd w:val="clear" w:color="auto" w:fill="auto"/>
          </w:tcPr>
          <w:p w:rsidR="008929F5" w:rsidRPr="00122E46" w:rsidRDefault="008929F5" w:rsidP="008929F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источников информации для расчета показателей (индикаторов):</w:t>
            </w:r>
          </w:p>
          <w:p w:rsidR="008929F5" w:rsidRPr="00122E46" w:rsidRDefault="003B0FCB" w:rsidP="0089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общественных связей и информационной политики администрации Нижневартовского района</w:t>
            </w:r>
          </w:p>
        </w:tc>
      </w:tr>
    </w:tbl>
    <w:p w:rsidR="00122E46" w:rsidRPr="00122E46" w:rsidRDefault="00122E46" w:rsidP="00122E4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4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Предполагаемая дата вступления в силу проекта муниципального нормативного правового акта, необходимость установления переходных положений (переходного периода), а также эксперимента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4274"/>
        <w:gridCol w:w="757"/>
        <w:gridCol w:w="3553"/>
      </w:tblGrid>
      <w:tr w:rsidR="00122E46" w:rsidRPr="00122E46" w:rsidTr="001B7F29">
        <w:tc>
          <w:tcPr>
            <w:tcW w:w="487" w:type="pct"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2645" w:type="pct"/>
            <w:gridSpan w:val="2"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дата вступления в силу проекта муниципального нормативного правового акта:</w:t>
            </w:r>
          </w:p>
        </w:tc>
        <w:tc>
          <w:tcPr>
            <w:tcW w:w="1868" w:type="pct"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E46" w:rsidRPr="00122E46" w:rsidRDefault="003B0FCB" w:rsidP="003A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="00122E46"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22E46" w:rsidRPr="00122E46" w:rsidTr="001B7F29">
        <w:tc>
          <w:tcPr>
            <w:tcW w:w="487" w:type="pct"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.2.</w:t>
            </w:r>
          </w:p>
        </w:tc>
        <w:tc>
          <w:tcPr>
            <w:tcW w:w="2247" w:type="pct"/>
            <w:shd w:val="clear" w:color="auto" w:fill="auto"/>
          </w:tcPr>
          <w:p w:rsidR="00122E46" w:rsidRPr="00122E46" w:rsidRDefault="00122E46" w:rsidP="00122E4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установления переходных положений (переходного периода):</w:t>
            </w:r>
          </w:p>
          <w:p w:rsidR="00122E46" w:rsidRPr="00122E46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auto" w:fill="auto"/>
          </w:tcPr>
          <w:p w:rsidR="00122E46" w:rsidRPr="00122E46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.3.</w:t>
            </w:r>
          </w:p>
        </w:tc>
        <w:tc>
          <w:tcPr>
            <w:tcW w:w="1868" w:type="pct"/>
            <w:shd w:val="clear" w:color="auto" w:fill="auto"/>
          </w:tcPr>
          <w:p w:rsidR="00122E46" w:rsidRPr="00122E46" w:rsidRDefault="00122E46" w:rsidP="00122E4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(если есть необходимость):</w:t>
            </w:r>
          </w:p>
          <w:p w:rsidR="00122E46" w:rsidRPr="00122E46" w:rsidRDefault="00122E46" w:rsidP="0012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2E46" w:rsidRPr="00122E46" w:rsidRDefault="00122E46" w:rsidP="00122E4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22E46" w:rsidRPr="00122E46" w:rsidRDefault="00122E46" w:rsidP="00122E46">
      <w:pPr>
        <w:autoSpaceDE w:val="0"/>
        <w:autoSpaceDN w:val="0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структурного подразделения 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993"/>
        <w:gridCol w:w="1985"/>
        <w:gridCol w:w="170"/>
        <w:gridCol w:w="1672"/>
      </w:tblGrid>
      <w:tr w:rsidR="00122E46" w:rsidRPr="00122E46" w:rsidTr="001B7F29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E46" w:rsidRPr="00122E46" w:rsidRDefault="003A49C1" w:rsidP="00122E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С.Ю. Маликов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E46" w:rsidRPr="00122E46" w:rsidRDefault="00122E46" w:rsidP="00122E46">
            <w:pPr>
              <w:autoSpaceDE w:val="0"/>
              <w:autoSpaceDN w:val="0"/>
              <w:spacing w:after="0" w:line="240" w:lineRule="auto"/>
              <w:ind w:lef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E46" w:rsidRPr="00122E46" w:rsidRDefault="00EA741C" w:rsidP="00122E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21.11.2022</w:t>
            </w:r>
            <w:bookmarkStart w:id="0" w:name="_GoBack"/>
            <w:bookmarkEnd w:id="0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E46" w:rsidRPr="00122E46" w:rsidRDefault="00122E46" w:rsidP="00122E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E46" w:rsidRPr="00122E46" w:rsidRDefault="00122E46" w:rsidP="00122E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E46" w:rsidRPr="00122E46" w:rsidTr="001B7F29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22E46" w:rsidRPr="00122E46" w:rsidRDefault="00122E46" w:rsidP="00122E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22E46" w:rsidRPr="00122E46" w:rsidRDefault="00122E46" w:rsidP="00122E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46" w:rsidRPr="00122E46" w:rsidRDefault="00122E46" w:rsidP="00122E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22E46" w:rsidRPr="00122E46" w:rsidRDefault="00122E46" w:rsidP="00122E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122E46" w:rsidRPr="00122E46" w:rsidRDefault="00122E46" w:rsidP="00122E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122E46" w:rsidRPr="00122E46" w:rsidRDefault="00122E46" w:rsidP="00122E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2E46" w:rsidRPr="00122E46" w:rsidRDefault="00122E46" w:rsidP="00B27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sectPr w:rsidR="00122E46" w:rsidRPr="0012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81E" w:rsidRDefault="007C381E" w:rsidP="00122E46">
      <w:pPr>
        <w:spacing w:after="0" w:line="240" w:lineRule="auto"/>
      </w:pPr>
      <w:r>
        <w:separator/>
      </w:r>
    </w:p>
  </w:endnote>
  <w:endnote w:type="continuationSeparator" w:id="0">
    <w:p w:rsidR="007C381E" w:rsidRDefault="007C381E" w:rsidP="0012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81E" w:rsidRDefault="007C381E" w:rsidP="00122E46">
      <w:pPr>
        <w:spacing w:after="0" w:line="240" w:lineRule="auto"/>
      </w:pPr>
      <w:r>
        <w:separator/>
      </w:r>
    </w:p>
  </w:footnote>
  <w:footnote w:type="continuationSeparator" w:id="0">
    <w:p w:rsidR="007C381E" w:rsidRDefault="007C381E" w:rsidP="00122E46">
      <w:pPr>
        <w:spacing w:after="0" w:line="240" w:lineRule="auto"/>
      </w:pPr>
      <w:r>
        <w:continuationSeparator/>
      </w:r>
    </w:p>
  </w:footnote>
  <w:footnote w:id="1">
    <w:p w:rsidR="00122E46" w:rsidRPr="00140CFB" w:rsidRDefault="00122E46" w:rsidP="00122E46">
      <w:pPr>
        <w:pStyle w:val="a3"/>
      </w:pPr>
      <w:r>
        <w:rPr>
          <w:rStyle w:val="a5"/>
        </w:rPr>
        <w:footnoteRef/>
      </w:r>
      <w:r>
        <w:t xml:space="preserve"> </w:t>
      </w:r>
      <w:r w:rsidRPr="00DA4B5B">
        <w:t>Заполняется для проектов нормативных правовых актов с высокой и средней степенью регулирующего воздействия.</w:t>
      </w:r>
    </w:p>
  </w:footnote>
  <w:footnote w:id="2">
    <w:p w:rsidR="00920D52" w:rsidRPr="00B10580" w:rsidRDefault="00920D52" w:rsidP="00920D52">
      <w:pPr>
        <w:pStyle w:val="a3"/>
      </w:pPr>
      <w:r w:rsidRPr="00B10580">
        <w:rPr>
          <w:rStyle w:val="a5"/>
        </w:rPr>
        <w:footnoteRef/>
      </w:r>
      <w:r w:rsidRPr="00B10580">
        <w:t> Указываются данные из раздела 5 сводного отчета.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C48"/>
    <w:rsid w:val="00072D9D"/>
    <w:rsid w:val="00122E46"/>
    <w:rsid w:val="001321ED"/>
    <w:rsid w:val="001626BD"/>
    <w:rsid w:val="00172C45"/>
    <w:rsid w:val="001A725D"/>
    <w:rsid w:val="001D0DEA"/>
    <w:rsid w:val="001E414E"/>
    <w:rsid w:val="00235FBF"/>
    <w:rsid w:val="0028021D"/>
    <w:rsid w:val="002D1293"/>
    <w:rsid w:val="0033780E"/>
    <w:rsid w:val="00395D1A"/>
    <w:rsid w:val="003A49C1"/>
    <w:rsid w:val="003A5B35"/>
    <w:rsid w:val="003A75DA"/>
    <w:rsid w:val="003B0FCB"/>
    <w:rsid w:val="003C77E1"/>
    <w:rsid w:val="00450CC1"/>
    <w:rsid w:val="0053383F"/>
    <w:rsid w:val="00533C48"/>
    <w:rsid w:val="005739E3"/>
    <w:rsid w:val="00575B61"/>
    <w:rsid w:val="005B25AA"/>
    <w:rsid w:val="00605D70"/>
    <w:rsid w:val="00656E9D"/>
    <w:rsid w:val="00677CC4"/>
    <w:rsid w:val="006923C4"/>
    <w:rsid w:val="006E3ABE"/>
    <w:rsid w:val="00755E01"/>
    <w:rsid w:val="007A702C"/>
    <w:rsid w:val="007C381E"/>
    <w:rsid w:val="007E62BB"/>
    <w:rsid w:val="00800DD1"/>
    <w:rsid w:val="00882873"/>
    <w:rsid w:val="008929F5"/>
    <w:rsid w:val="008A147F"/>
    <w:rsid w:val="008A4BAE"/>
    <w:rsid w:val="00920D52"/>
    <w:rsid w:val="009667E8"/>
    <w:rsid w:val="0099067C"/>
    <w:rsid w:val="009D00CD"/>
    <w:rsid w:val="00A819D8"/>
    <w:rsid w:val="00AD40E3"/>
    <w:rsid w:val="00B02124"/>
    <w:rsid w:val="00B04CA7"/>
    <w:rsid w:val="00B27A3E"/>
    <w:rsid w:val="00B94204"/>
    <w:rsid w:val="00C146C8"/>
    <w:rsid w:val="00CA0456"/>
    <w:rsid w:val="00DB3D04"/>
    <w:rsid w:val="00DF2BFF"/>
    <w:rsid w:val="00E11F8D"/>
    <w:rsid w:val="00EA4718"/>
    <w:rsid w:val="00EA741C"/>
    <w:rsid w:val="00ED4B56"/>
    <w:rsid w:val="00F319BC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8AEA"/>
  <w15:chartTrackingRefBased/>
  <w15:docId w15:val="{EC0CD2FE-D36F-40F2-AAFE-1C1C36FE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2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22E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122E46"/>
    <w:rPr>
      <w:vertAlign w:val="superscript"/>
    </w:rPr>
  </w:style>
  <w:style w:type="character" w:styleId="a6">
    <w:name w:val="Hyperlink"/>
    <w:basedOn w:val="a0"/>
    <w:uiPriority w:val="99"/>
    <w:unhideWhenUsed/>
    <w:rsid w:val="00172C4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5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conomy.udmurt.ru/prioriteti/konkur/standard/&#1055;&#1086;&#1089;&#1090;&#1072;&#1085;&#1086;&#1074;&#1083;&#1077;&#1085;&#1080;&#1077;%20&#1055;&#1088;&#1072;&#1074;&#1080;&#1090;&#1077;&#1083;&#1100;&#1089;&#1090;&#1074;&#1072;%20&#1059;&#1056;%20&#1086;&#1090;%2021.06.2022%20&#8470;31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vovaEM@NVraio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Львова Екатерина Михайловна</dc:creator>
  <cp:keywords/>
  <dc:description/>
  <cp:lastModifiedBy>Габова Эльвира Мансуровна</cp:lastModifiedBy>
  <cp:revision>5</cp:revision>
  <cp:lastPrinted>2022-11-21T10:02:00Z</cp:lastPrinted>
  <dcterms:created xsi:type="dcterms:W3CDTF">2022-11-09T09:41:00Z</dcterms:created>
  <dcterms:modified xsi:type="dcterms:W3CDTF">2022-11-21T13:00:00Z</dcterms:modified>
</cp:coreProperties>
</file>